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406549C" w14:textId="77777777" w:rsidR="00382E06" w:rsidRDefault="00005836">
      <w:pPr>
        <w:spacing w:after="451"/>
        <w:ind w:left="-29" w:right="-360"/>
      </w:pPr>
      <w:r>
        <w:rPr>
          <w:noProof/>
        </w:rPr>
        <mc:AlternateContent>
          <mc:Choice Requires="wpg">
            <w:drawing>
              <wp:inline distT="0" distB="0" distL="0" distR="0" wp14:anchorId="1686308E" wp14:editId="350174E1">
                <wp:extent cx="5798185" cy="740283"/>
                <wp:effectExtent l="0" t="0" r="0" b="0"/>
                <wp:docPr id="703" name="Group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40283"/>
                          <a:chOff x="0" y="0"/>
                          <a:chExt cx="5798185" cy="74028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889832" y="352551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5DD7A" w14:textId="77777777" w:rsidR="00382E06" w:rsidRDefault="00005836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A6A6A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921836" y="352551"/>
                            <a:ext cx="4256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00F8F" w14:textId="77777777" w:rsidR="00382E06" w:rsidRDefault="00005836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A6A6A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644726" y="586358"/>
                            <a:ext cx="3332711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D62A6" w14:textId="77777777" w:rsidR="00382E06" w:rsidRDefault="00005836">
                              <w:r>
                                <w:rPr>
                                  <w:rFonts w:ascii="Century Gothic" w:eastAsia="Century Gothic" w:hAnsi="Century Gothic" w:cs="Century Gothic"/>
                                  <w:color w:val="595959"/>
                                </w:rPr>
                                <w:t>GERÊNCIA DO RESTAURANTE DO BEM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151960" y="586358"/>
                            <a:ext cx="51654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ABDC5" w14:textId="77777777" w:rsidR="00382E06" w:rsidRDefault="00005836">
                              <w:r>
                                <w:rPr>
                                  <w:rFonts w:ascii="Century Gothic" w:eastAsia="Century Gothic" w:hAnsi="Century Gothic" w:cs="Century Gothic"/>
                                  <w:color w:val="59595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3" name="Shape 923"/>
                        <wps:cNvSpPr/>
                        <wps:spPr>
                          <a:xfrm>
                            <a:off x="0" y="734187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906981" y="0"/>
                            <a:ext cx="1981200" cy="438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3" style="width:456.55pt;height:58.29pt;mso-position-horizontal-relative:char;mso-position-vertical-relative:line" coordsize="57981,7402">
                <v:rect id="Rectangle 6" style="position:absolute;width:425;height:1474;left:38898;top:3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a6a6a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425;height:1474;left:39218;top:3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b w:val="1"/>
                            <w:color w:val="a6a6a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33327;height:1809;left:16447;top:5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color w:val="595959"/>
                            <w:sz w:val="22"/>
                          </w:rPr>
                          <w:t xml:space="preserve">GERÊNCIA DO RESTAURANTE DO BEM</w:t>
                        </w:r>
                      </w:p>
                    </w:txbxContent>
                  </v:textbox>
                </v:rect>
                <v:rect id="Rectangle 9" style="position:absolute;width:516;height:1809;left:41519;top:5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 Gothic" w:hAnsi="Century Gothic" w:eastAsia="Century Gothic" w:ascii="Century Gothic"/>
                            <w:color w:val="595959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4" style="position:absolute;width:57981;height:91;left:0;top:7341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  <v:shape id="Picture 46" style="position:absolute;width:19812;height:4381;left:19069;top:0;" filled="f">
                  <v:imagedata r:id="rId5"/>
                </v:shape>
              </v:group>
            </w:pict>
          </mc:Fallback>
        </mc:AlternateContent>
      </w:r>
    </w:p>
    <w:p w14:paraId="71E8C554" w14:textId="77777777" w:rsidR="00382E06" w:rsidRDefault="00005836">
      <w:pPr>
        <w:spacing w:after="0"/>
      </w:pPr>
      <w:r>
        <w:rPr>
          <w:rFonts w:ascii="Arial" w:eastAsia="Arial" w:hAnsi="Arial" w:cs="Arial"/>
          <w:color w:val="FFFFFF"/>
          <w:sz w:val="28"/>
        </w:rPr>
        <w:t xml:space="preserve"> </w:t>
      </w:r>
    </w:p>
    <w:p w14:paraId="09E70D7F" w14:textId="77777777" w:rsidR="00382E06" w:rsidRDefault="00005836">
      <w:pPr>
        <w:spacing w:after="0"/>
      </w:pPr>
      <w:r>
        <w:rPr>
          <w:rFonts w:ascii="Arial" w:eastAsia="Arial" w:hAnsi="Arial" w:cs="Arial"/>
          <w:color w:val="FFFFFF"/>
          <w:sz w:val="28"/>
        </w:rPr>
        <w:t xml:space="preserve"> </w:t>
      </w:r>
    </w:p>
    <w:p w14:paraId="7FFD7CDA" w14:textId="77777777" w:rsidR="00382E06" w:rsidRDefault="00005836">
      <w:pPr>
        <w:spacing w:after="0"/>
      </w:pPr>
      <w:r>
        <w:rPr>
          <w:rFonts w:ascii="Arial" w:eastAsia="Arial" w:hAnsi="Arial" w:cs="Arial"/>
          <w:color w:val="FFFFFF"/>
          <w:sz w:val="28"/>
        </w:rPr>
        <w:t xml:space="preserve"> </w:t>
      </w:r>
    </w:p>
    <w:p w14:paraId="3AABAE7B" w14:textId="77777777" w:rsidR="00382E06" w:rsidRDefault="00005836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751851D" w14:textId="77777777" w:rsidR="00382E06" w:rsidRDefault="00005836">
      <w:pPr>
        <w:tabs>
          <w:tab w:val="center" w:pos="4324"/>
        </w:tabs>
        <w:spacing w:after="283"/>
      </w:pPr>
      <w:r>
        <w:rPr>
          <w:rFonts w:ascii="Arial" w:eastAsia="Arial" w:hAnsi="Arial" w:cs="Arial"/>
          <w:sz w:val="24"/>
        </w:rPr>
        <w:t xml:space="preserve">      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  <w:u w:val="single" w:color="000000"/>
        </w:rPr>
        <w:t>DECLARAÇÃO DE RENÚNCIA DE VISITA TÉCNICA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3D6CA0F9" w14:textId="77777777" w:rsidR="00382E06" w:rsidRDefault="00005836">
      <w:pPr>
        <w:spacing w:after="276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B683877" w14:textId="77777777" w:rsidR="00382E06" w:rsidRDefault="00005836">
      <w:pPr>
        <w:spacing w:after="276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84AF610" w14:textId="77777777" w:rsidR="00382E06" w:rsidRDefault="00005836">
      <w:pPr>
        <w:spacing w:after="279"/>
        <w:ind w:left="-5" w:right="56" w:hanging="10"/>
        <w:jc w:val="both"/>
      </w:pPr>
      <w:r>
        <w:rPr>
          <w:rFonts w:ascii="Arial" w:eastAsia="Arial" w:hAnsi="Arial" w:cs="Arial"/>
          <w:sz w:val="24"/>
        </w:rPr>
        <w:t xml:space="preserve">A empresa__________________________________ CNPJ________________, </w:t>
      </w:r>
    </w:p>
    <w:p w14:paraId="2ECE8C92" w14:textId="7D37E378" w:rsidR="00382E06" w:rsidRDefault="00005836">
      <w:pPr>
        <w:spacing w:line="360" w:lineRule="auto"/>
        <w:ind w:left="-5" w:right="56" w:hanging="10"/>
        <w:jc w:val="both"/>
      </w:pPr>
      <w:r>
        <w:rPr>
          <w:rFonts w:ascii="Arial" w:eastAsia="Arial" w:hAnsi="Arial" w:cs="Arial"/>
          <w:sz w:val="24"/>
        </w:rPr>
        <w:t xml:space="preserve">DECLARA para fins do Processo sob n° </w:t>
      </w:r>
      <w:r w:rsidRPr="00005836">
        <w:rPr>
          <w:rFonts w:ascii="Arial" w:eastAsia="Arial" w:hAnsi="Arial" w:cs="Arial"/>
          <w:b/>
          <w:bCs/>
          <w:color w:val="000000" w:themeColor="text1"/>
          <w:sz w:val="24"/>
        </w:rPr>
        <w:t>201900058001939</w:t>
      </w:r>
      <w:r>
        <w:rPr>
          <w:rFonts w:ascii="Arial" w:eastAsia="Arial" w:hAnsi="Arial" w:cs="Arial"/>
          <w:sz w:val="24"/>
        </w:rPr>
        <w:t xml:space="preserve">, referente a unidade </w:t>
      </w:r>
      <w:r w:rsidRPr="00005836">
        <w:rPr>
          <w:rFonts w:ascii="Arial" w:eastAsia="Arial" w:hAnsi="Arial" w:cs="Arial"/>
          <w:b/>
          <w:bCs/>
          <w:color w:val="000000" w:themeColor="text1"/>
          <w:sz w:val="24"/>
        </w:rPr>
        <w:t>Restaurante do Bem Unidade Estrela Dalva, Luzi</w:t>
      </w:r>
      <w:r w:rsidRPr="00005836">
        <w:rPr>
          <w:rFonts w:ascii="Arial" w:eastAsia="Arial" w:hAnsi="Arial" w:cs="Arial" w:hint="cs"/>
          <w:b/>
          <w:bCs/>
          <w:color w:val="000000" w:themeColor="text1"/>
          <w:sz w:val="24"/>
        </w:rPr>
        <w:t>â</w:t>
      </w:r>
      <w:r w:rsidRPr="00005836">
        <w:rPr>
          <w:rFonts w:ascii="Arial" w:eastAsia="Arial" w:hAnsi="Arial" w:cs="Arial"/>
          <w:b/>
          <w:bCs/>
          <w:color w:val="000000" w:themeColor="text1"/>
          <w:sz w:val="24"/>
        </w:rPr>
        <w:t>nia/Go</w:t>
      </w:r>
      <w:r>
        <w:rPr>
          <w:rFonts w:ascii="Arial" w:eastAsia="Arial" w:hAnsi="Arial" w:cs="Arial"/>
          <w:sz w:val="24"/>
        </w:rPr>
        <w:t xml:space="preserve">. Que por deliberação única e exclusiva da declarante, ela não participou da visita técnica disponível Termo de Referência sob n° </w:t>
      </w:r>
      <w:r w:rsidRPr="00005836">
        <w:rPr>
          <w:rFonts w:ascii="Arial" w:eastAsia="Arial" w:hAnsi="Arial" w:cs="Arial"/>
          <w:b/>
          <w:bCs/>
          <w:color w:val="000000" w:themeColor="text1"/>
          <w:sz w:val="24"/>
        </w:rPr>
        <w:t>92/2019</w:t>
      </w:r>
      <w:r>
        <w:rPr>
          <w:rFonts w:ascii="Arial" w:eastAsia="Arial" w:hAnsi="Arial" w:cs="Arial"/>
          <w:sz w:val="24"/>
        </w:rPr>
        <w:t xml:space="preserve">, sendo de sua total responsabilidade e conhecimento as condições de realização dos serviços, não recaindo em nenhuma hipótese qualquer responsabilidade sobre a OVG ou argumento futuro quanto à não visitação antecipada. </w:t>
      </w:r>
    </w:p>
    <w:p w14:paraId="44F37ED3" w14:textId="77777777" w:rsidR="00382E06" w:rsidRDefault="00005836">
      <w:pPr>
        <w:spacing w:after="2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EDA58C" wp14:editId="1EF49C1E">
                <wp:simplePos x="0" y="0"/>
                <wp:positionH relativeFrom="page">
                  <wp:posOffset>1062533</wp:posOffset>
                </wp:positionH>
                <wp:positionV relativeFrom="page">
                  <wp:posOffset>9841688</wp:posOffset>
                </wp:positionV>
                <wp:extent cx="5798185" cy="6096"/>
                <wp:effectExtent l="0" t="0" r="0" b="0"/>
                <wp:wrapTopAndBottom/>
                <wp:docPr id="704" name="Group 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925" name="Shape 925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4" style="width:456.55pt;height:0.47998pt;position:absolute;mso-position-horizontal-relative:page;mso-position-horizontal:absolute;margin-left:83.664pt;mso-position-vertical-relative:page;margin-top:774.936pt;" coordsize="57981,60">
                <v:shape id="Shape 926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</w:p>
    <w:p w14:paraId="4C5550EC" w14:textId="77777777" w:rsidR="00382E06" w:rsidRDefault="00005836">
      <w:pPr>
        <w:spacing w:after="276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000E59A3" w14:textId="77777777" w:rsidR="00382E06" w:rsidRDefault="00005836">
      <w:pPr>
        <w:spacing w:after="276"/>
        <w:ind w:right="72"/>
        <w:jc w:val="right"/>
      </w:pPr>
      <w:r>
        <w:rPr>
          <w:rFonts w:ascii="Arial" w:eastAsia="Arial" w:hAnsi="Arial" w:cs="Arial"/>
          <w:sz w:val="24"/>
        </w:rPr>
        <w:t xml:space="preserve">______________________,______/_____/____ </w:t>
      </w:r>
    </w:p>
    <w:p w14:paraId="419164E8" w14:textId="77777777" w:rsidR="00382E06" w:rsidRDefault="00005836">
      <w:pPr>
        <w:spacing w:after="276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01D8F5F2" w14:textId="77777777" w:rsidR="00382E06" w:rsidRDefault="00005836">
      <w:pPr>
        <w:spacing w:after="276"/>
        <w:jc w:val="right"/>
      </w:pPr>
      <w:r>
        <w:rPr>
          <w:rFonts w:ascii="Arial" w:eastAsia="Arial" w:hAnsi="Arial" w:cs="Arial"/>
          <w:sz w:val="24"/>
        </w:rPr>
        <w:t xml:space="preserve"> </w:t>
      </w:r>
    </w:p>
    <w:p w14:paraId="6E6287B9" w14:textId="2B18DD22" w:rsidR="00382E06" w:rsidRDefault="00382E06">
      <w:pPr>
        <w:spacing w:after="276"/>
        <w:jc w:val="right"/>
      </w:pPr>
    </w:p>
    <w:p w14:paraId="54FDB7E5" w14:textId="77777777" w:rsidR="00382E06" w:rsidRDefault="00005836">
      <w:pPr>
        <w:spacing w:after="276"/>
        <w:ind w:left="342" w:right="405" w:hanging="10"/>
        <w:jc w:val="center"/>
      </w:pPr>
      <w:r>
        <w:rPr>
          <w:rFonts w:ascii="Arial" w:eastAsia="Arial" w:hAnsi="Arial" w:cs="Arial"/>
          <w:sz w:val="24"/>
        </w:rPr>
        <w:t xml:space="preserve">__________________________________ </w:t>
      </w:r>
    </w:p>
    <w:p w14:paraId="2484B76A" w14:textId="77777777" w:rsidR="00382E06" w:rsidRDefault="00005836">
      <w:pPr>
        <w:spacing w:after="95"/>
        <w:ind w:left="342" w:right="4" w:hanging="10"/>
        <w:jc w:val="center"/>
      </w:pPr>
      <w:r>
        <w:rPr>
          <w:rFonts w:ascii="Arial" w:eastAsia="Arial" w:hAnsi="Arial" w:cs="Arial"/>
          <w:sz w:val="24"/>
        </w:rPr>
        <w:t xml:space="preserve">Responsável da Empresa </w:t>
      </w:r>
    </w:p>
    <w:p w14:paraId="127D3494" w14:textId="77777777" w:rsidR="00382E06" w:rsidRDefault="00005836">
      <w:pPr>
        <w:spacing w:after="95"/>
        <w:ind w:left="342" w:hanging="10"/>
        <w:jc w:val="center"/>
      </w:pPr>
      <w:r>
        <w:rPr>
          <w:rFonts w:ascii="Arial" w:eastAsia="Arial" w:hAnsi="Arial" w:cs="Arial"/>
          <w:sz w:val="24"/>
        </w:rPr>
        <w:t xml:space="preserve">Nome da Empresa </w:t>
      </w:r>
    </w:p>
    <w:p w14:paraId="6856C7C9" w14:textId="77777777" w:rsidR="00382E06" w:rsidRDefault="00005836">
      <w:pPr>
        <w:spacing w:after="124"/>
      </w:pPr>
      <w:r>
        <w:rPr>
          <w:rFonts w:ascii="Arial" w:eastAsia="Arial" w:hAnsi="Arial" w:cs="Arial"/>
        </w:rPr>
        <w:t xml:space="preserve"> </w:t>
      </w:r>
    </w:p>
    <w:p w14:paraId="643B68CC" w14:textId="77777777" w:rsidR="00382E06" w:rsidRDefault="00005836">
      <w:pPr>
        <w:spacing w:after="10"/>
        <w:ind w:left="1418"/>
      </w:pPr>
      <w:r>
        <w:rPr>
          <w:rFonts w:ascii="Arial" w:eastAsia="Arial" w:hAnsi="Arial" w:cs="Arial"/>
          <w:sz w:val="24"/>
        </w:rPr>
        <w:t xml:space="preserve"> </w:t>
      </w:r>
    </w:p>
    <w:p w14:paraId="563040D6" w14:textId="77777777" w:rsidR="00382E06" w:rsidRDefault="00005836">
      <w:pPr>
        <w:spacing w:before="71" w:after="0"/>
        <w:ind w:left="330"/>
        <w:jc w:val="center"/>
      </w:pPr>
      <w:r>
        <w:rPr>
          <w:rFonts w:ascii="Century Gothic" w:eastAsia="Century Gothic" w:hAnsi="Century Gothic" w:cs="Century Gothic"/>
          <w:sz w:val="20"/>
        </w:rPr>
        <w:t xml:space="preserve">Organização das Voluntárias de Goiás-OVG  </w:t>
      </w:r>
    </w:p>
    <w:p w14:paraId="14342CB5" w14:textId="77777777" w:rsidR="00382E06" w:rsidRDefault="00005836">
      <w:pPr>
        <w:spacing w:after="0"/>
        <w:ind w:left="1394"/>
      </w:pPr>
      <w:r>
        <w:rPr>
          <w:rFonts w:ascii="Century Gothic" w:eastAsia="Century Gothic" w:hAnsi="Century Gothic" w:cs="Century Gothic"/>
          <w:sz w:val="20"/>
        </w:rPr>
        <w:t xml:space="preserve">Rua T-14, n.º 249 – Setor Bueno – Goiânia -Goiás - CEP: 74.230.130 </w:t>
      </w:r>
    </w:p>
    <w:p w14:paraId="1A42FA3A" w14:textId="73E831E6" w:rsidR="00382E06" w:rsidRDefault="00005836" w:rsidP="006A04A7">
      <w:pPr>
        <w:spacing w:after="0"/>
        <w:ind w:left="1718"/>
      </w:pPr>
      <w:r>
        <w:rPr>
          <w:rFonts w:ascii="Century Gothic" w:eastAsia="Century Gothic" w:hAnsi="Century Gothic" w:cs="Century Gothic"/>
          <w:sz w:val="16"/>
        </w:rPr>
        <w:t xml:space="preserve">EMRL/ GRC / 5. declaração de renúncia de visita técnica0913.124103-48  </w:t>
      </w:r>
    </w:p>
    <w:sectPr w:rsidR="00382E06">
      <w:pgSz w:w="11906" w:h="16838"/>
      <w:pgMar w:top="709" w:right="146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06"/>
    <w:rsid w:val="00005836"/>
    <w:rsid w:val="00382E06"/>
    <w:rsid w:val="006A04A7"/>
    <w:rsid w:val="008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7423"/>
  <w15:docId w15:val="{E3C0F534-11EE-4C9F-B705-9D0BDCC7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Lohanne Castro</dc:creator>
  <cp:keywords/>
  <cp:lastModifiedBy>Murilo Figueiredo</cp:lastModifiedBy>
  <cp:revision>2</cp:revision>
  <dcterms:created xsi:type="dcterms:W3CDTF">2019-10-31T19:29:00Z</dcterms:created>
  <dcterms:modified xsi:type="dcterms:W3CDTF">2019-10-31T19:29:00Z</dcterms:modified>
</cp:coreProperties>
</file>