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0675A690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295962">
        <w:rPr>
          <w:rFonts w:ascii="Arial MT"/>
          <w:sz w:val="20"/>
          <w:szCs w:val="20"/>
        </w:rPr>
        <w:t>0</w:t>
      </w:r>
      <w:r w:rsidR="0042016D">
        <w:rPr>
          <w:rFonts w:ascii="Arial MT"/>
          <w:sz w:val="20"/>
          <w:szCs w:val="20"/>
        </w:rPr>
        <w:t>3</w:t>
      </w:r>
      <w:r w:rsidRPr="00637D3C">
        <w:rPr>
          <w:rFonts w:ascii="Arial MT"/>
          <w:sz w:val="20"/>
          <w:szCs w:val="20"/>
        </w:rPr>
        <w:t>/201</w:t>
      </w:r>
      <w:r w:rsidR="00295962">
        <w:rPr>
          <w:rFonts w:ascii="Arial MT"/>
          <w:sz w:val="20"/>
          <w:szCs w:val="20"/>
        </w:rPr>
        <w:t>6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2E61251D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>Os membros dos Conselhos de Administração e Fiscal não percebem ajuda de custo, conforme determina os Artigos 26 e 30 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1D3318"/>
    <w:rsid w:val="00225A82"/>
    <w:rsid w:val="00295962"/>
    <w:rsid w:val="002D5B70"/>
    <w:rsid w:val="002E416A"/>
    <w:rsid w:val="002E6103"/>
    <w:rsid w:val="003F3FA6"/>
    <w:rsid w:val="0042016D"/>
    <w:rsid w:val="00430273"/>
    <w:rsid w:val="004A2073"/>
    <w:rsid w:val="004A7C4F"/>
    <w:rsid w:val="0050331C"/>
    <w:rsid w:val="0052012D"/>
    <w:rsid w:val="00587CB5"/>
    <w:rsid w:val="005E2636"/>
    <w:rsid w:val="00615294"/>
    <w:rsid w:val="00625D28"/>
    <w:rsid w:val="00637D3C"/>
    <w:rsid w:val="0064544C"/>
    <w:rsid w:val="00676830"/>
    <w:rsid w:val="006C6BD4"/>
    <w:rsid w:val="006E6ACA"/>
    <w:rsid w:val="006F695A"/>
    <w:rsid w:val="006F7E3D"/>
    <w:rsid w:val="00755C78"/>
    <w:rsid w:val="00772DFF"/>
    <w:rsid w:val="007D4A8B"/>
    <w:rsid w:val="0090327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2022-04-07T20:42:00Z</cp:lastPrinted>
  <dcterms:created xsi:type="dcterms:W3CDTF">2022-04-07T20:33:00Z</dcterms:created>
  <dcterms:modified xsi:type="dcterms:W3CDTF">2022-04-07T20:42:00Z</dcterms:modified>
</cp:coreProperties>
</file>